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95" w:rsidRDefault="00D93E9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13" w:type="dxa"/>
        <w:tblInd w:w="-115" w:type="dxa"/>
        <w:tblLayout w:type="fixed"/>
        <w:tblLook w:val="0000" w:firstRow="0" w:lastRow="0" w:firstColumn="0" w:lastColumn="0" w:noHBand="0" w:noVBand="0"/>
      </w:tblPr>
      <w:tblGrid>
        <w:gridCol w:w="5077"/>
        <w:gridCol w:w="4536"/>
      </w:tblGrid>
      <w:tr w:rsidR="00D93E95">
        <w:tc>
          <w:tcPr>
            <w:tcW w:w="5077" w:type="dxa"/>
            <w:shd w:val="clear" w:color="auto" w:fill="auto"/>
          </w:tcPr>
          <w:p w:rsidR="00D93E95" w:rsidRDefault="007725E5">
            <w:pPr>
              <w:jc w:val="center"/>
              <w:rPr>
                <w:color w:val="000000"/>
              </w:rPr>
            </w:pPr>
            <w:r>
              <w:rPr>
                <w:color w:val="000000"/>
              </w:rPr>
              <w:t>ĐẢNG BỘ TỈNH PHÚ YÊN</w:t>
            </w:r>
          </w:p>
          <w:p w:rsidR="00D93E95" w:rsidRDefault="007725E5">
            <w:pPr>
              <w:jc w:val="center"/>
              <w:rPr>
                <w:b/>
                <w:color w:val="000000"/>
              </w:rPr>
            </w:pPr>
            <w:r>
              <w:rPr>
                <w:b/>
                <w:color w:val="000000"/>
              </w:rPr>
              <w:t xml:space="preserve">ĐẢNG UỶ KHỐI </w:t>
            </w:r>
          </w:p>
          <w:p w:rsidR="00D93E95" w:rsidRDefault="007725E5">
            <w:pPr>
              <w:jc w:val="center"/>
              <w:rPr>
                <w:b/>
                <w:color w:val="000000"/>
              </w:rPr>
            </w:pPr>
            <w:r>
              <w:rPr>
                <w:b/>
                <w:color w:val="000000"/>
              </w:rPr>
              <w:t>CƠ QUAN, DOANH NGHIỆP TỈNH</w:t>
            </w:r>
          </w:p>
          <w:p w:rsidR="00D93E95" w:rsidRDefault="007725E5">
            <w:pPr>
              <w:jc w:val="center"/>
              <w:rPr>
                <w:color w:val="000000"/>
                <w:sz w:val="30"/>
                <w:szCs w:val="30"/>
              </w:rPr>
            </w:pPr>
            <w:r>
              <w:rPr>
                <w:color w:val="000000"/>
                <w:sz w:val="30"/>
                <w:szCs w:val="30"/>
              </w:rPr>
              <w:t>*</w:t>
            </w:r>
          </w:p>
          <w:p w:rsidR="00D93E95" w:rsidRDefault="007725E5" w:rsidP="002A4DA8">
            <w:pPr>
              <w:jc w:val="center"/>
              <w:rPr>
                <w:color w:val="000000"/>
              </w:rPr>
            </w:pPr>
            <w:r>
              <w:rPr>
                <w:color w:val="000000"/>
              </w:rPr>
              <w:t xml:space="preserve">Số  </w:t>
            </w:r>
            <w:r w:rsidR="002A4DA8">
              <w:rPr>
                <w:color w:val="000000"/>
              </w:rPr>
              <w:t>103</w:t>
            </w:r>
            <w:r>
              <w:rPr>
                <w:color w:val="000000"/>
              </w:rPr>
              <w:t xml:space="preserve"> -KH/ĐUK </w:t>
            </w:r>
          </w:p>
        </w:tc>
        <w:tc>
          <w:tcPr>
            <w:tcW w:w="4536" w:type="dxa"/>
            <w:shd w:val="clear" w:color="auto" w:fill="auto"/>
          </w:tcPr>
          <w:p w:rsidR="00D93E95" w:rsidRDefault="007725E5">
            <w:pPr>
              <w:jc w:val="right"/>
              <w:rPr>
                <w:color w:val="000000"/>
                <w:sz w:val="26"/>
                <w:szCs w:val="26"/>
              </w:rPr>
            </w:pPr>
            <w:r>
              <w:rPr>
                <w:b/>
                <w:color w:val="000000"/>
                <w:sz w:val="30"/>
                <w:szCs w:val="30"/>
                <w:u w:val="single"/>
              </w:rPr>
              <w:t>ĐẢNG CỘNG SẢN VIỆT NAM</w:t>
            </w:r>
          </w:p>
          <w:p w:rsidR="00D93E95" w:rsidRDefault="007725E5">
            <w:pPr>
              <w:jc w:val="right"/>
              <w:rPr>
                <w:i/>
                <w:color w:val="000000"/>
                <w:sz w:val="30"/>
                <w:szCs w:val="30"/>
              </w:rPr>
            </w:pPr>
            <w:r>
              <w:rPr>
                <w:i/>
                <w:color w:val="000000"/>
              </w:rPr>
              <w:t>Tuy Hoà, ngày</w:t>
            </w:r>
            <w:r w:rsidR="002A4DA8">
              <w:rPr>
                <w:i/>
                <w:color w:val="000000"/>
              </w:rPr>
              <w:t xml:space="preserve"> 18 </w:t>
            </w:r>
            <w:r>
              <w:rPr>
                <w:i/>
                <w:color w:val="000000"/>
              </w:rPr>
              <w:t>tháng 5 năm 2023</w:t>
            </w:r>
          </w:p>
          <w:p w:rsidR="00D93E95" w:rsidRDefault="00D93E95">
            <w:pPr>
              <w:jc w:val="right"/>
              <w:rPr>
                <w:b/>
                <w:color w:val="000000"/>
                <w:sz w:val="26"/>
                <w:szCs w:val="26"/>
              </w:rPr>
            </w:pPr>
          </w:p>
        </w:tc>
      </w:tr>
    </w:tbl>
    <w:p w:rsidR="00D93E95" w:rsidRDefault="007725E5">
      <w:pPr>
        <w:jc w:val="both"/>
        <w:rPr>
          <w:color w:val="000000"/>
        </w:rPr>
      </w:pPr>
      <w:r>
        <w:rPr>
          <w:color w:val="000000"/>
          <w:sz w:val="30"/>
          <w:szCs w:val="30"/>
        </w:rPr>
        <w:t xml:space="preserve">           </w:t>
      </w:r>
      <w:r>
        <w:rPr>
          <w:b/>
          <w:color w:val="000000"/>
          <w:sz w:val="32"/>
          <w:szCs w:val="32"/>
        </w:rPr>
        <w:t xml:space="preserve">      </w:t>
      </w:r>
      <w:r>
        <w:rPr>
          <w:color w:val="000000"/>
        </w:rPr>
        <w:t xml:space="preserve">                                      </w:t>
      </w:r>
    </w:p>
    <w:p w:rsidR="00D93E95" w:rsidRDefault="00D93E95">
      <w:pPr>
        <w:jc w:val="both"/>
        <w:rPr>
          <w:color w:val="000000"/>
          <w:sz w:val="6"/>
          <w:szCs w:val="6"/>
        </w:rPr>
      </w:pPr>
    </w:p>
    <w:p w:rsidR="00D93E95" w:rsidRDefault="007725E5">
      <w:pPr>
        <w:jc w:val="both"/>
        <w:rPr>
          <w:b/>
          <w:color w:val="000000"/>
          <w:sz w:val="2"/>
          <w:szCs w:val="2"/>
        </w:rPr>
      </w:pPr>
      <w:r>
        <w:rPr>
          <w:b/>
          <w:color w:val="000000"/>
          <w:sz w:val="32"/>
          <w:szCs w:val="32"/>
        </w:rPr>
        <w:t xml:space="preserve">                                             </w:t>
      </w:r>
    </w:p>
    <w:p w:rsidR="00D93E95" w:rsidRDefault="007725E5">
      <w:pPr>
        <w:jc w:val="center"/>
        <w:rPr>
          <w:b/>
          <w:color w:val="000000"/>
          <w:sz w:val="32"/>
          <w:szCs w:val="32"/>
        </w:rPr>
      </w:pPr>
      <w:r>
        <w:rPr>
          <w:b/>
          <w:color w:val="000000"/>
          <w:sz w:val="32"/>
          <w:szCs w:val="32"/>
        </w:rPr>
        <w:t xml:space="preserve">KẾ HOẠCH </w:t>
      </w:r>
    </w:p>
    <w:p w:rsidR="00D93E95" w:rsidRDefault="007725E5">
      <w:pPr>
        <w:jc w:val="center"/>
        <w:rPr>
          <w:color w:val="000000"/>
        </w:rPr>
      </w:pPr>
      <w:r>
        <w:rPr>
          <w:color w:val="000000"/>
        </w:rPr>
        <w:t>CỦA BAN THƯỜNG VỤ ĐẢNG ỦY KHỐI</w:t>
      </w:r>
    </w:p>
    <w:p w:rsidR="00D93E95" w:rsidRDefault="00750045">
      <w:pPr>
        <w:widowControl w:val="0"/>
        <w:jc w:val="center"/>
        <w:rPr>
          <w:b/>
          <w:color w:val="000000"/>
        </w:rPr>
      </w:pPr>
      <w:r>
        <w:rPr>
          <w:b/>
          <w:color w:val="000000"/>
        </w:rPr>
        <w:t>S</w:t>
      </w:r>
      <w:bookmarkStart w:id="0" w:name="_GoBack"/>
      <w:bookmarkEnd w:id="0"/>
      <w:r w:rsidR="007725E5">
        <w:rPr>
          <w:b/>
          <w:color w:val="000000"/>
        </w:rPr>
        <w:t>ơ kết giữa nhiệm kỳ thực hiện Nghị quyết Đại hội Đảng bộ Khối lần thứ VIII</w:t>
      </w:r>
    </w:p>
    <w:p w:rsidR="00D93E95" w:rsidRDefault="007725E5">
      <w:pPr>
        <w:widowControl w:val="0"/>
        <w:jc w:val="center"/>
        <w:rPr>
          <w:b/>
          <w:color w:val="000000"/>
        </w:rPr>
      </w:pPr>
      <w:r>
        <w:rPr>
          <w:b/>
          <w:color w:val="000000"/>
        </w:rPr>
        <w:t>nhiệm kỳ 2020 - 2025</w:t>
      </w:r>
    </w:p>
    <w:p w:rsidR="00D93E95" w:rsidRDefault="007725E5">
      <w:pPr>
        <w:jc w:val="center"/>
        <w:rPr>
          <w:b/>
          <w:color w:val="000000"/>
        </w:rPr>
      </w:pPr>
      <w:r>
        <w:rPr>
          <w:b/>
          <w:color w:val="000000"/>
        </w:rPr>
        <w:t>-----</w:t>
      </w:r>
    </w:p>
    <w:p w:rsidR="00D93E95" w:rsidRDefault="00D93E95">
      <w:pPr>
        <w:jc w:val="both"/>
        <w:rPr>
          <w:color w:val="000000"/>
          <w:sz w:val="16"/>
          <w:szCs w:val="16"/>
        </w:rPr>
      </w:pPr>
    </w:p>
    <w:p w:rsidR="00D93E95" w:rsidRDefault="00D93E95">
      <w:pPr>
        <w:widowControl w:val="0"/>
        <w:spacing w:before="100" w:after="100" w:line="288" w:lineRule="auto"/>
        <w:ind w:firstLine="720"/>
        <w:jc w:val="both"/>
        <w:rPr>
          <w:color w:val="000000"/>
        </w:rPr>
      </w:pPr>
    </w:p>
    <w:p w:rsidR="00D93E95" w:rsidRDefault="007725E5">
      <w:pPr>
        <w:widowControl w:val="0"/>
        <w:spacing w:before="100" w:after="100" w:line="288" w:lineRule="auto"/>
        <w:ind w:firstLine="720"/>
        <w:jc w:val="both"/>
        <w:rPr>
          <w:b/>
          <w:color w:val="000000"/>
        </w:rPr>
      </w:pPr>
      <w:r>
        <w:rPr>
          <w:color w:val="000000"/>
        </w:rPr>
        <w:t>Thực hiện Kế hoạch số 146-KH/TU, ngày 17/4/2023 của Ban Thường vụ Tỉnh ủy về “</w:t>
      </w:r>
      <w:r>
        <w:rPr>
          <w:i/>
          <w:color w:val="000000"/>
        </w:rPr>
        <w:t xml:space="preserve">sơ kết giữa nhiệm kỳ Đại hội Đảng bộ tỉnh lần thứ XVII, nhiệm kỳ 2020 - 2025”; </w:t>
      </w:r>
      <w:r>
        <w:rPr>
          <w:color w:val="000000"/>
        </w:rPr>
        <w:t xml:space="preserve">Chương trình công tác toàn khóa và năm 2023 của Ban Chấp hành Đảng bộ Khối cơ quan, doanh nghiệp tỉnh. Ban Thường vụ Đảng ủy Khối ban hành Kế hoạch sơ kết giữa nhiệm kỳ thực hiện Nghị quyết Đại hội Đảng bộ Khối lần thứ VIII nhiệm kỳ 2020 - 2025 như sau: </w:t>
      </w:r>
    </w:p>
    <w:p w:rsidR="00D93E95" w:rsidRDefault="007725E5">
      <w:pPr>
        <w:spacing w:after="160"/>
        <w:ind w:firstLine="720"/>
        <w:jc w:val="both"/>
        <w:rPr>
          <w:b/>
          <w:color w:val="000000"/>
        </w:rPr>
      </w:pPr>
      <w:bookmarkStart w:id="1" w:name="_gjdgxs" w:colFirst="0" w:colLast="0"/>
      <w:bookmarkEnd w:id="1"/>
      <w:r>
        <w:rPr>
          <w:b/>
          <w:color w:val="000000"/>
        </w:rPr>
        <w:t>I- MỤC ĐÍCH, YÊU CẦU</w:t>
      </w:r>
    </w:p>
    <w:p w:rsidR="00D93E95" w:rsidRDefault="007725E5">
      <w:pPr>
        <w:spacing w:before="120" w:after="120" w:line="288" w:lineRule="auto"/>
        <w:ind w:left="57" w:firstLine="720"/>
        <w:jc w:val="both"/>
        <w:rPr>
          <w:color w:val="000000"/>
        </w:rPr>
      </w:pPr>
      <w:r>
        <w:rPr>
          <w:color w:val="000000"/>
        </w:rPr>
        <w:t>-</w:t>
      </w:r>
      <w:r>
        <w:rPr>
          <w:b/>
          <w:color w:val="000000"/>
        </w:rPr>
        <w:t xml:space="preserve"> </w:t>
      </w:r>
      <w:r>
        <w:rPr>
          <w:color w:val="000000"/>
        </w:rPr>
        <w:t>Tiến hành sơ kết giữa nhiệm kỳ nhằm đánh giá những kết quả đạt được, những hạn chế, khuyết điểm, nguyên nhân bài học kinh nghiệm trong nửa nhiệm kỳ thực hiện Nghị quyết Đại hội Đảng bộ tỉnh lần thứ XVII</w:t>
      </w:r>
      <w:r>
        <w:rPr>
          <w:i/>
          <w:color w:val="000000"/>
        </w:rPr>
        <w:t>,</w:t>
      </w:r>
      <w:r>
        <w:rPr>
          <w:color w:val="000000"/>
        </w:rPr>
        <w:t xml:space="preserve"> Đảng bộ Khối cơ quan, doanh nghiệp tỉnh lần thứ VIII và Nghị quyết đại hội Đảng cấp cơ sở nhiệm kỳ 2020 – 2025 gắn sơ kết đánh giá việc thực hiện các nghị quyết của Đảng ủy Khối cụ thể hóa thực hiện Nghị quyết Đại hội Đảng bộ Khối lần thứ VIII; bổ sung mục tiêu, các nhiệm vụ, </w:t>
      </w:r>
      <w:r>
        <w:rPr>
          <w:color w:val="000000"/>
          <w:highlight w:val="white"/>
        </w:rPr>
        <w:t xml:space="preserve">giải pháp để tiếp tục triển khai thực hiện, phấn đấu hoàn thành các chỉ tiêu cụ thể đã đề ra trong nhiệm kỳ 2020 - 2025. </w:t>
      </w:r>
    </w:p>
    <w:p w:rsidR="00D93E95" w:rsidRDefault="007725E5">
      <w:pPr>
        <w:spacing w:before="120" w:after="120" w:line="288" w:lineRule="auto"/>
        <w:ind w:left="57" w:firstLine="720"/>
        <w:jc w:val="both"/>
        <w:rPr>
          <w:color w:val="000000"/>
          <w:highlight w:val="white"/>
        </w:rPr>
      </w:pPr>
      <w:r>
        <w:rPr>
          <w:color w:val="000000"/>
        </w:rPr>
        <w:t>-</w:t>
      </w:r>
      <w:r>
        <w:rPr>
          <w:b/>
          <w:color w:val="000000"/>
        </w:rPr>
        <w:t xml:space="preserve"> </w:t>
      </w:r>
      <w:r>
        <w:rPr>
          <w:color w:val="000000"/>
        </w:rPr>
        <w:t>Việc sơ kết, đánh giá giữa nhiệm kỳ 2020-2025 phải được tiến hành thực chất, bám sát định hướng, mục tiêu, nhiệm vụ Nghị quyết Đại hội đã xác định.</w:t>
      </w:r>
    </w:p>
    <w:p w:rsidR="00D93E95" w:rsidRDefault="007725E5">
      <w:pPr>
        <w:widowControl w:val="0"/>
        <w:tabs>
          <w:tab w:val="left" w:pos="1134"/>
        </w:tabs>
        <w:spacing w:before="120" w:after="120" w:line="340" w:lineRule="auto"/>
        <w:ind w:firstLine="720"/>
        <w:jc w:val="both"/>
        <w:rPr>
          <w:b/>
          <w:color w:val="000000"/>
          <w:sz w:val="26"/>
          <w:szCs w:val="26"/>
        </w:rPr>
      </w:pPr>
      <w:r>
        <w:rPr>
          <w:b/>
          <w:color w:val="000000"/>
        </w:rPr>
        <w:t>II-</w:t>
      </w:r>
      <w:r>
        <w:rPr>
          <w:b/>
          <w:color w:val="000000"/>
          <w:sz w:val="26"/>
          <w:szCs w:val="26"/>
        </w:rPr>
        <w:t xml:space="preserve"> </w:t>
      </w:r>
      <w:r>
        <w:rPr>
          <w:b/>
          <w:color w:val="000000"/>
        </w:rPr>
        <w:t>NỘI DUNG, THỜI GIAN, HÌNH THỨC</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340" w:lineRule="auto"/>
        <w:ind w:firstLine="720"/>
        <w:jc w:val="both"/>
        <w:rPr>
          <w:color w:val="000000"/>
        </w:rPr>
      </w:pPr>
      <w:r>
        <w:rPr>
          <w:b/>
          <w:color w:val="000000"/>
        </w:rPr>
        <w:t>1-</w:t>
      </w:r>
      <w:r>
        <w:rPr>
          <w:color w:val="000000"/>
        </w:rPr>
        <w:t xml:space="preserve"> </w:t>
      </w:r>
      <w:r>
        <w:rPr>
          <w:b/>
          <w:color w:val="000000"/>
        </w:rPr>
        <w:t>Nội dung</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100" w:after="100" w:line="288" w:lineRule="auto"/>
        <w:ind w:firstLine="720"/>
        <w:jc w:val="both"/>
        <w:rPr>
          <w:strike/>
          <w:color w:val="000000"/>
        </w:rPr>
      </w:pPr>
      <w:r>
        <w:rPr>
          <w:color w:val="000000"/>
        </w:rPr>
        <w:t>- Đánh giá những kết quả đạt được, những hạn chế, khuyết điểm chỉ ra nguyên nhân và những kinh nghiệm lãnh đạo, chỉ đạo trong nửa nhiệm kỳ Nghị quyết Đại hội Đảng bộ Khối cơ quan, doanh nghiệp tỉnh lần thứ VIII ; phân tích</w:t>
      </w:r>
      <w:r>
        <w:rPr>
          <w:color w:val="000000"/>
          <w:highlight w:val="white"/>
        </w:rPr>
        <w:t xml:space="preserve"> những khó khăn, vướng mắc, hạn chế, khuyết điểm nhất là nguyên nhân chủ quan. Xác định những nhiệm vụ, giải pháp cần tập trung chỉ đạo trong thời gian tới nhằm thực hiện </w:t>
      </w:r>
      <w:r>
        <w:rPr>
          <w:color w:val="000000"/>
          <w:highlight w:val="white"/>
        </w:rPr>
        <w:lastRenderedPageBreak/>
        <w:t xml:space="preserve">thắng lợi mục tiêu, nhiệm vụ mà nghị quyết đại hội Đảng các cấp đề ra trong cả nhiệm kỳ. </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100" w:after="100" w:line="288" w:lineRule="auto"/>
        <w:ind w:firstLine="720"/>
        <w:jc w:val="both"/>
        <w:rPr>
          <w:color w:val="000000"/>
        </w:rPr>
      </w:pPr>
      <w:r>
        <w:rPr>
          <w:color w:val="000000"/>
        </w:rPr>
        <w:t xml:space="preserve">- Mốc thời gian đánh giá: Thời điểm đánh giá từ đầu nhiệm kỳ đến ngày 30/6/2023 </w:t>
      </w:r>
      <w:r>
        <w:rPr>
          <w:i/>
          <w:color w:val="000000"/>
        </w:rPr>
        <w:t>(số liệu đánh giá phải có so sánh với chỉ tiêu Nghị quyết Đại hội đề ra).</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360" w:lineRule="auto"/>
        <w:ind w:firstLine="720"/>
        <w:jc w:val="both"/>
        <w:rPr>
          <w:color w:val="000000"/>
        </w:rPr>
      </w:pPr>
      <w:r>
        <w:rPr>
          <w:b/>
          <w:color w:val="000000"/>
        </w:rPr>
        <w:t>2- Hình thức và thời gian thực hiện</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360" w:lineRule="auto"/>
        <w:ind w:firstLine="720"/>
        <w:jc w:val="both"/>
        <w:rPr>
          <w:color w:val="000000"/>
        </w:rPr>
      </w:pPr>
      <w:r>
        <w:rPr>
          <w:color w:val="000000"/>
        </w:rPr>
        <w:t>2.1- Hình thức tổ chức:</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360" w:lineRule="auto"/>
        <w:ind w:firstLine="720"/>
        <w:jc w:val="both"/>
        <w:rPr>
          <w:color w:val="000000"/>
        </w:rPr>
      </w:pPr>
      <w:r>
        <w:rPr>
          <w:color w:val="000000"/>
        </w:rPr>
        <w:t xml:space="preserve"> - Cấp cơ sở: Các cấp ủy, TCCSĐ trong toàn Đảng bộ Khối chỉ đạo xây dựng báo cáo sơ kết giữa nhiệm kỳ thực hiện nghị quyết đại hội Đảng các cấp nhiệm kỳ 2020 - 2025 (</w:t>
      </w:r>
      <w:r>
        <w:rPr>
          <w:i/>
          <w:color w:val="000000"/>
        </w:rPr>
        <w:t>theo đề cương gửi kèm</w:t>
      </w:r>
      <w:r>
        <w:rPr>
          <w:color w:val="000000"/>
        </w:rPr>
        <w:t>) và tổ chức sơ kết ở cấp mình bằng hình thức phù hợp.</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288" w:lineRule="auto"/>
        <w:ind w:firstLine="720"/>
        <w:jc w:val="both"/>
        <w:rPr>
          <w:color w:val="000000"/>
        </w:rPr>
      </w:pPr>
      <w:r>
        <w:rPr>
          <w:color w:val="000000"/>
        </w:rPr>
        <w:t>- Đảng bộ Khối: Tổ chức Hội nghị sơ kết giữa nhiệm kỳ</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288" w:lineRule="auto"/>
        <w:ind w:firstLine="720"/>
        <w:jc w:val="both"/>
        <w:rPr>
          <w:color w:val="000000"/>
        </w:rPr>
      </w:pPr>
      <w:r>
        <w:rPr>
          <w:color w:val="000000"/>
        </w:rPr>
        <w:t>2.2 - Thời gian thực hiện:</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288" w:lineRule="auto"/>
        <w:ind w:firstLine="720"/>
        <w:jc w:val="both"/>
        <w:rPr>
          <w:color w:val="000000"/>
        </w:rPr>
      </w:pPr>
      <w:r>
        <w:rPr>
          <w:color w:val="000000"/>
        </w:rPr>
        <w:t xml:space="preserve">- Cấp cơ sở: Tổ chức sơ kết giữa nhiệm kỳ thực hiện nghị quyết đại hội Đảng các chi, đảng bộ cơ sở hoàn thành </w:t>
      </w:r>
      <w:r>
        <w:rPr>
          <w:b/>
          <w:color w:val="000000"/>
        </w:rPr>
        <w:t>trước ngày 15/6/2023</w:t>
      </w:r>
      <w:r>
        <w:rPr>
          <w:color w:val="000000"/>
        </w:rPr>
        <w:t>.</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288" w:lineRule="auto"/>
        <w:ind w:firstLine="720"/>
        <w:jc w:val="both"/>
        <w:rPr>
          <w:color w:val="000000"/>
        </w:rPr>
      </w:pPr>
      <w:r>
        <w:rPr>
          <w:color w:val="000000"/>
        </w:rPr>
        <w:t xml:space="preserve">- Đảng bộ Khối: Tổ chức Hội nghị sơ kết giữa nhiệm kỳ thực hiện Nghị quyết đại hội Đảng bộ Khối cơ quan, doanh nghiệp tỉnh lần thứ VIII dự kiến đầu tháng </w:t>
      </w:r>
      <w:r>
        <w:rPr>
          <w:b/>
          <w:color w:val="000000"/>
        </w:rPr>
        <w:t>7/2023</w:t>
      </w:r>
      <w:r>
        <w:rPr>
          <w:color w:val="000000"/>
        </w:rPr>
        <w:t xml:space="preserve">.   </w:t>
      </w:r>
    </w:p>
    <w:p w:rsidR="00D93E95" w:rsidRDefault="007725E5">
      <w:pPr>
        <w:widowControl w:val="0"/>
        <w:pBdr>
          <w:top w:val="single" w:sz="4" w:space="0" w:color="FFFFFF"/>
          <w:left w:val="single" w:sz="4" w:space="0" w:color="FFFFFF"/>
          <w:bottom w:val="single" w:sz="4" w:space="0" w:color="FFFFFF"/>
          <w:right w:val="single" w:sz="4" w:space="0" w:color="FFFFFF"/>
        </w:pBdr>
        <w:shd w:val="clear" w:color="auto" w:fill="FFFFFF"/>
        <w:tabs>
          <w:tab w:val="left" w:pos="1134"/>
        </w:tabs>
        <w:spacing w:before="60" w:after="60" w:line="288" w:lineRule="auto"/>
        <w:ind w:firstLine="720"/>
        <w:jc w:val="both"/>
        <w:rPr>
          <w:i/>
          <w:color w:val="000000"/>
        </w:rPr>
      </w:pPr>
      <w:r>
        <w:rPr>
          <w:color w:val="000000"/>
        </w:rPr>
        <w:t xml:space="preserve"> Tài liệu Hội nghị gồm: </w:t>
      </w:r>
      <w:r>
        <w:rPr>
          <w:b/>
          <w:color w:val="000000"/>
        </w:rPr>
        <w:t>(1)</w:t>
      </w:r>
      <w:r>
        <w:rPr>
          <w:color w:val="000000"/>
        </w:rPr>
        <w:t xml:space="preserve"> Báo cáo sơ kết giữa nhiệm kỳ Đại hội Đảng bộ Khối lần thứ VIII. </w:t>
      </w:r>
      <w:r>
        <w:rPr>
          <w:b/>
          <w:color w:val="000000"/>
        </w:rPr>
        <w:t>(2)</w:t>
      </w:r>
      <w:r>
        <w:rPr>
          <w:color w:val="000000"/>
        </w:rPr>
        <w:t xml:space="preserve"> Các báo cáo sơ kết việc thực hiện các nghị quyết số 06, 07, 14 của Đảng bộ Khối cụ thể hóa thực hiện Nghị quyết Đại hội Đảng bộ Khối</w:t>
      </w:r>
      <w:r>
        <w:rPr>
          <w:i/>
          <w:color w:val="000000"/>
        </w:rPr>
        <w:t xml:space="preserve"> (để phân tích, minh họa sâu hơn kết quả đạt được trên các mặt)</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b/>
          <w:color w:val="000000"/>
          <w:sz w:val="26"/>
          <w:szCs w:val="26"/>
        </w:rPr>
      </w:pPr>
      <w:r>
        <w:rPr>
          <w:b/>
          <w:color w:val="000000"/>
          <w:sz w:val="26"/>
          <w:szCs w:val="26"/>
        </w:rPr>
        <w:t>III- TỔ CHỨC THỰC HIỆN</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color w:val="000000"/>
        </w:rPr>
      </w:pPr>
      <w:r>
        <w:rPr>
          <w:b/>
          <w:color w:val="000000"/>
        </w:rPr>
        <w:t>1- Đảng ủy Khối cơ quan, doanh nghiệp tỉnh</w:t>
      </w:r>
      <w:r>
        <w:rPr>
          <w:color w:val="000000"/>
        </w:rPr>
        <w:t xml:space="preserve"> </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color w:val="000000"/>
          <w:highlight w:val="white"/>
        </w:rPr>
      </w:pPr>
      <w:r>
        <w:rPr>
          <w:color w:val="000000"/>
          <w:highlight w:val="white"/>
        </w:rPr>
        <w:t xml:space="preserve">- Giao Văn phòng Đảng ủy Khối chủ trì, phối hợp với các cơ quan, tham mưu giúp việc của Đảng ủy Khối và các đoàn thể trực thuộc Đảng ủy Khối theo chức năng, nhiệm vụ được giao giúp Ban Thường vụ tổng hợp, xây dựng đề cương, báo cáo sơ kết </w:t>
      </w:r>
      <w:r>
        <w:rPr>
          <w:color w:val="000000"/>
        </w:rPr>
        <w:t>giữa nhiệm kỳ thực hiện Nghị quyết Đại hội Đảng bộ Khối cơ quan, doanh nghiệp tỉnh lần thứ VIII</w:t>
      </w:r>
      <w:r>
        <w:rPr>
          <w:color w:val="000000"/>
          <w:highlight w:val="white"/>
        </w:rPr>
        <w:t xml:space="preserve">, thời gian hoàn thành </w:t>
      </w:r>
      <w:r>
        <w:rPr>
          <w:color w:val="000000"/>
        </w:rPr>
        <w:t xml:space="preserve">trước ngày 20/6/2023 </w:t>
      </w:r>
      <w:r>
        <w:rPr>
          <w:color w:val="000000"/>
          <w:highlight w:val="white"/>
        </w:rPr>
        <w:t>và tham mưu tổ chức Hội nghị sơ kết vào đầu tháng 7/2023; theo dõi, đôn đốc việc triển khai thực hiện kế hoạch này.</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color w:val="000000"/>
          <w:highlight w:val="white"/>
        </w:rPr>
      </w:pPr>
      <w:r>
        <w:rPr>
          <w:color w:val="000000"/>
          <w:highlight w:val="white"/>
        </w:rPr>
        <w:t xml:space="preserve">- Giao các cơ quan tham mưu, giúp việc của Đảng ủy Khối theo chức năng, nhiệm vụ xây dựng báo cáo đánh giá nửa nhiệm kỳ và </w:t>
      </w:r>
      <w:r>
        <w:rPr>
          <w:color w:val="000000"/>
        </w:rPr>
        <w:t xml:space="preserve">báo cáo sơ kết việc thực hiện các nghị quyết số 06, 07, 14 của Đảng bộ Khối </w:t>
      </w:r>
      <w:r>
        <w:rPr>
          <w:color w:val="000000"/>
          <w:highlight w:val="white"/>
        </w:rPr>
        <w:t xml:space="preserve">gửi Ban Thường vụ Đảng ủy Khối (qua Văn phòng Đảng ủy Khối) trước ngày 15/6/2023. </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color w:val="000000"/>
          <w:highlight w:val="white"/>
        </w:rPr>
      </w:pPr>
      <w:r>
        <w:rPr>
          <w:color w:val="000000"/>
          <w:highlight w:val="white"/>
        </w:rPr>
        <w:lastRenderedPageBreak/>
        <w:t xml:space="preserve">- Giao Ban Tuyên giáo Đảng ủy Khối chủ trì, </w:t>
      </w:r>
      <w:r>
        <w:rPr>
          <w:color w:val="000000"/>
        </w:rPr>
        <w:t>phối hợp với các cơ quan chuyên trách tham mưu, giúp việc của Đảng ủy Khối</w:t>
      </w:r>
      <w:r>
        <w:rPr>
          <w:color w:val="000000"/>
          <w:highlight w:val="white"/>
        </w:rPr>
        <w:t xml:space="preserve"> tham mưu xây dựng các tin bài, phóng sự (nếu có) tuyên truyền về những kết quả giữa nhiệm kỳ thực hiện nghị quyết đại hội đảng các cấp.</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b/>
          <w:color w:val="000000"/>
          <w:highlight w:val="white"/>
        </w:rPr>
      </w:pPr>
      <w:r>
        <w:rPr>
          <w:b/>
          <w:i/>
          <w:color w:val="000000"/>
          <w:highlight w:val="white"/>
        </w:rPr>
        <w:t>Phân công đồng chí Trần Quốc Toàn, Phó Bí thư Thường trực Đảng ủy Khối trực tiếp chỉ đạo</w:t>
      </w:r>
      <w:r>
        <w:rPr>
          <w:b/>
          <w:color w:val="000000"/>
          <w:highlight w:val="white"/>
        </w:rPr>
        <w:t xml:space="preserve">. </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color w:val="000000"/>
          <w:highlight w:val="white"/>
        </w:rPr>
      </w:pPr>
      <w:r>
        <w:rPr>
          <w:b/>
          <w:color w:val="000000"/>
          <w:highlight w:val="white"/>
        </w:rPr>
        <w:t xml:space="preserve">2- Các chi bộ, đảng bộ trực thuộc </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color w:val="000000"/>
        </w:rPr>
      </w:pPr>
      <w:r>
        <w:rPr>
          <w:color w:val="000000"/>
          <w:highlight w:val="white"/>
        </w:rPr>
        <w:t xml:space="preserve"> Căn cứ Kế hoạch này của Ban Thường vụ Đảng ủy Khối và tình hình thực tiễn của cơ quan, đơn vị có kế hoạch triển khai thực hiện; tổ chức sơ kết giữa nhiệm kỳ thực hiện Nghị quyết đại hội của cấp mình đảm bảo nội dung, chất lượng, tiến độ; (</w:t>
      </w:r>
      <w:r>
        <w:rPr>
          <w:i/>
          <w:color w:val="000000"/>
        </w:rPr>
        <w:t>báo cáo sơ kết giữa nhiệm kỳ gửi về Đảng ủy Khối qua Văn phòng và các cơ quan tham mưu giúp việc của Đảng ủy Khối</w:t>
      </w:r>
      <w:r>
        <w:rPr>
          <w:color w:val="000000"/>
        </w:rPr>
        <w:t xml:space="preserve">) trước ngày </w:t>
      </w:r>
      <w:r>
        <w:rPr>
          <w:b/>
          <w:color w:val="000000"/>
        </w:rPr>
        <w:t>15/6/2023</w:t>
      </w:r>
      <w:r>
        <w:rPr>
          <w:color w:val="000000"/>
        </w:rPr>
        <w:t>.</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tabs>
          <w:tab w:val="left" w:pos="1134"/>
        </w:tabs>
        <w:spacing w:before="60" w:after="60" w:line="288" w:lineRule="auto"/>
        <w:ind w:firstLine="720"/>
        <w:jc w:val="both"/>
        <w:rPr>
          <w:color w:val="000000"/>
        </w:rPr>
      </w:pPr>
      <w:r>
        <w:rPr>
          <w:b/>
          <w:color w:val="000000"/>
          <w:highlight w:val="white"/>
        </w:rPr>
        <w:t>3- Các đồng chí Thường trực Đảng ủy Khối, Ủy viên Ban Thường vụ, Ủy viên Ban Chấp hành Đảng bộ Khối</w:t>
      </w:r>
    </w:p>
    <w:p w:rsidR="00D93E95" w:rsidRDefault="007725E5">
      <w:pPr>
        <w:widowControl w:val="0"/>
        <w:pBdr>
          <w:top w:val="single" w:sz="4" w:space="0" w:color="FFFFFF"/>
          <w:left w:val="single" w:sz="4" w:space="0" w:color="FFFFFF"/>
          <w:bottom w:val="single" w:sz="4" w:space="12" w:color="FFFFFF"/>
          <w:right w:val="single" w:sz="4" w:space="0" w:color="FFFFFF"/>
          <w:between w:val="nil"/>
        </w:pBdr>
        <w:shd w:val="clear" w:color="auto" w:fill="FFFFFF"/>
        <w:spacing w:before="60" w:after="60" w:line="288" w:lineRule="auto"/>
        <w:jc w:val="both"/>
        <w:rPr>
          <w:color w:val="000000"/>
          <w:highlight w:val="white"/>
        </w:rPr>
      </w:pPr>
      <w:r>
        <w:rPr>
          <w:color w:val="000000"/>
          <w:highlight w:val="white"/>
        </w:rPr>
        <w:tab/>
        <w:t>Theo phân công phụ trách các đơn vị, căn cứ Kế hoạch này chủ động phối hợp các bộ phận liên quan có trách nhiệm kiểm tra, đôn đốc, theo dõi chỉ đạo, thống nhất thời gian, hình thức tổ chức sơ kết và dự hội nghị ở các đơn vị (nếu có) đảm bảo thời gian quy định và kịp thời báo cáo tiến độ, kết quả thực hiện.</w:t>
      </w:r>
    </w:p>
    <w:tbl>
      <w:tblPr>
        <w:tblStyle w:val="a0"/>
        <w:tblW w:w="9355" w:type="dxa"/>
        <w:tblInd w:w="-115" w:type="dxa"/>
        <w:tblLayout w:type="fixed"/>
        <w:tblLook w:val="0000" w:firstRow="0" w:lastRow="0" w:firstColumn="0" w:lastColumn="0" w:noHBand="0" w:noVBand="0"/>
      </w:tblPr>
      <w:tblGrid>
        <w:gridCol w:w="4903"/>
        <w:gridCol w:w="4452"/>
      </w:tblGrid>
      <w:tr w:rsidR="00D93E95">
        <w:tc>
          <w:tcPr>
            <w:tcW w:w="4903" w:type="dxa"/>
            <w:shd w:val="clear" w:color="auto" w:fill="auto"/>
          </w:tcPr>
          <w:p w:rsidR="00D93E95" w:rsidRDefault="007725E5">
            <w:pPr>
              <w:rPr>
                <w:color w:val="000000"/>
              </w:rPr>
            </w:pPr>
            <w:r>
              <w:rPr>
                <w:color w:val="000000"/>
                <w:u w:val="single"/>
              </w:rPr>
              <w:t>Nơi nhận:</w:t>
            </w:r>
            <w:r>
              <w:rPr>
                <w:color w:val="000000"/>
              </w:rPr>
              <w:t xml:space="preserve"> </w:t>
            </w:r>
          </w:p>
          <w:p w:rsidR="00D93E95" w:rsidRDefault="007725E5">
            <w:pPr>
              <w:rPr>
                <w:color w:val="000000"/>
                <w:sz w:val="24"/>
                <w:szCs w:val="24"/>
              </w:rPr>
            </w:pPr>
            <w:r>
              <w:rPr>
                <w:color w:val="000000"/>
                <w:sz w:val="24"/>
                <w:szCs w:val="24"/>
              </w:rPr>
              <w:t>- Thường trực Tỉnh ủy (b/c),</w:t>
            </w:r>
          </w:p>
          <w:p w:rsidR="00D93E95" w:rsidRDefault="007725E5">
            <w:pPr>
              <w:rPr>
                <w:color w:val="000000"/>
                <w:sz w:val="24"/>
                <w:szCs w:val="24"/>
              </w:rPr>
            </w:pPr>
            <w:r>
              <w:rPr>
                <w:color w:val="000000"/>
                <w:sz w:val="24"/>
                <w:szCs w:val="24"/>
              </w:rPr>
              <w:t>- Các CQ tham mưu giúp việc Tỉnh ủy,</w:t>
            </w:r>
          </w:p>
          <w:p w:rsidR="00D93E95" w:rsidRDefault="007725E5">
            <w:pPr>
              <w:rPr>
                <w:color w:val="000000"/>
                <w:sz w:val="24"/>
                <w:szCs w:val="24"/>
              </w:rPr>
            </w:pPr>
            <w:r>
              <w:rPr>
                <w:color w:val="000000"/>
                <w:sz w:val="24"/>
                <w:szCs w:val="24"/>
              </w:rPr>
              <w:t>- Các đ /c UV.BCH ,</w:t>
            </w:r>
          </w:p>
          <w:p w:rsidR="00D93E95" w:rsidRDefault="007725E5">
            <w:pPr>
              <w:rPr>
                <w:color w:val="000000"/>
                <w:sz w:val="24"/>
                <w:szCs w:val="24"/>
              </w:rPr>
            </w:pPr>
            <w:bookmarkStart w:id="2" w:name="_30j0zll" w:colFirst="0" w:colLast="0"/>
            <w:bookmarkEnd w:id="2"/>
            <w:r>
              <w:rPr>
                <w:color w:val="000000"/>
                <w:sz w:val="24"/>
                <w:szCs w:val="24"/>
              </w:rPr>
              <w:t>- Các TCCSĐ,</w:t>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2305685</wp:posOffset>
                      </wp:positionH>
                      <wp:positionV relativeFrom="paragraph">
                        <wp:posOffset>57150</wp:posOffset>
                      </wp:positionV>
                      <wp:extent cx="120650" cy="429895"/>
                      <wp:effectExtent l="0" t="0" r="0" b="825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429895"/>
                              </a:xfrm>
                              <a:prstGeom prst="rightBrace">
                                <a:avLst>
                                  <a:gd name="adj1" fmla="val 29693"/>
                                  <a:gd name="adj2" fmla="val 50000"/>
                                </a:avLst>
                              </a:prstGeom>
                              <a:noFill/>
                              <a:ln w="9525">
                                <a:solidFill>
                                  <a:srgbClr val="000000"/>
                                </a:solidFill>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2305685</wp:posOffset>
                      </wp:positionH>
                      <wp:positionV relativeFrom="paragraph">
                        <wp:posOffset>57150</wp:posOffset>
                      </wp:positionV>
                      <wp:extent cx="120650" cy="4381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0650" cy="438150"/>
                              </a:xfrm>
                              <a:prstGeom prst="rect"/>
                              <a:ln/>
                            </pic:spPr>
                          </pic:pic>
                        </a:graphicData>
                      </a:graphic>
                    </wp:anchor>
                  </w:drawing>
                </mc:Fallback>
              </mc:AlternateContent>
            </w:r>
          </w:p>
          <w:p w:rsidR="00D93E95" w:rsidRDefault="007725E5">
            <w:pPr>
              <w:rPr>
                <w:color w:val="000000"/>
                <w:sz w:val="24"/>
                <w:szCs w:val="24"/>
              </w:rPr>
            </w:pPr>
            <w:r>
              <w:rPr>
                <w:color w:val="000000"/>
                <w:sz w:val="24"/>
                <w:szCs w:val="24"/>
              </w:rPr>
              <w:t>- Đoàn Khối; Hội CCB Khối,                  (th/h)</w:t>
            </w:r>
          </w:p>
          <w:p w:rsidR="00D93E95" w:rsidRDefault="007725E5">
            <w:pPr>
              <w:rPr>
                <w:color w:val="000000"/>
                <w:sz w:val="24"/>
                <w:szCs w:val="24"/>
              </w:rPr>
            </w:pPr>
            <w:r>
              <w:rPr>
                <w:color w:val="000000"/>
                <w:sz w:val="24"/>
                <w:szCs w:val="24"/>
              </w:rPr>
              <w:t xml:space="preserve">- Các CQ tham mưu giúp việc ĐUK, </w:t>
            </w:r>
          </w:p>
          <w:p w:rsidR="00D93E95" w:rsidRDefault="007725E5">
            <w:pPr>
              <w:rPr>
                <w:color w:val="000000"/>
                <w:sz w:val="24"/>
                <w:szCs w:val="24"/>
              </w:rPr>
            </w:pPr>
            <w:r>
              <w:rPr>
                <w:color w:val="000000"/>
                <w:sz w:val="24"/>
                <w:szCs w:val="24"/>
              </w:rPr>
              <w:t xml:space="preserve">- Lưu VPĐUK.                   </w:t>
            </w:r>
          </w:p>
          <w:p w:rsidR="00D93E95" w:rsidRDefault="00D93E95">
            <w:pPr>
              <w:rPr>
                <w:color w:val="000000"/>
                <w:sz w:val="24"/>
                <w:szCs w:val="24"/>
              </w:rPr>
            </w:pPr>
          </w:p>
          <w:p w:rsidR="00D93E95" w:rsidRDefault="00D93E95">
            <w:pPr>
              <w:rPr>
                <w:b/>
                <w:color w:val="000000"/>
                <w:sz w:val="24"/>
                <w:szCs w:val="24"/>
              </w:rPr>
            </w:pPr>
          </w:p>
        </w:tc>
        <w:tc>
          <w:tcPr>
            <w:tcW w:w="4452" w:type="dxa"/>
            <w:shd w:val="clear" w:color="auto" w:fill="auto"/>
          </w:tcPr>
          <w:p w:rsidR="00D93E95" w:rsidRDefault="007725E5">
            <w:pPr>
              <w:jc w:val="center"/>
              <w:rPr>
                <w:b/>
                <w:color w:val="000000"/>
              </w:rPr>
            </w:pPr>
            <w:r>
              <w:rPr>
                <w:b/>
                <w:color w:val="000000"/>
              </w:rPr>
              <w:t>T/M BAN THƯỜNG VỤ</w:t>
            </w:r>
          </w:p>
          <w:p w:rsidR="00D93E95" w:rsidRDefault="007725E5">
            <w:pPr>
              <w:jc w:val="center"/>
              <w:rPr>
                <w:i/>
                <w:color w:val="000000"/>
                <w:sz w:val="30"/>
                <w:szCs w:val="30"/>
              </w:rPr>
            </w:pPr>
            <w:r>
              <w:rPr>
                <w:color w:val="000000"/>
              </w:rPr>
              <w:t>BÍ THƯ</w:t>
            </w:r>
            <w:r>
              <w:rPr>
                <w:i/>
                <w:color w:val="000000"/>
                <w:sz w:val="30"/>
                <w:szCs w:val="30"/>
              </w:rPr>
              <w:t xml:space="preserve"> </w:t>
            </w:r>
          </w:p>
          <w:p w:rsidR="00D93E95" w:rsidRDefault="00D93E95">
            <w:pPr>
              <w:spacing w:before="60"/>
              <w:jc w:val="center"/>
              <w:rPr>
                <w:i/>
                <w:color w:val="000000"/>
                <w:sz w:val="30"/>
                <w:szCs w:val="30"/>
              </w:rPr>
            </w:pPr>
          </w:p>
          <w:p w:rsidR="00D93E95" w:rsidRDefault="00D93E95">
            <w:pPr>
              <w:spacing w:before="60"/>
              <w:rPr>
                <w:color w:val="000000"/>
                <w:sz w:val="26"/>
                <w:szCs w:val="26"/>
              </w:rPr>
            </w:pPr>
          </w:p>
          <w:p w:rsidR="00D93E95" w:rsidRDefault="00D93E95">
            <w:pPr>
              <w:spacing w:before="60"/>
              <w:jc w:val="center"/>
              <w:rPr>
                <w:color w:val="000000"/>
                <w:sz w:val="26"/>
                <w:szCs w:val="26"/>
              </w:rPr>
            </w:pPr>
          </w:p>
          <w:p w:rsidR="00D93E95" w:rsidRDefault="00D93E95">
            <w:pPr>
              <w:spacing w:before="60"/>
              <w:jc w:val="center"/>
              <w:rPr>
                <w:color w:val="000000"/>
                <w:sz w:val="26"/>
                <w:szCs w:val="26"/>
              </w:rPr>
            </w:pPr>
          </w:p>
          <w:p w:rsidR="00D93E95" w:rsidRDefault="007725E5">
            <w:pPr>
              <w:spacing w:before="60"/>
              <w:jc w:val="center"/>
              <w:rPr>
                <w:b/>
                <w:color w:val="000000"/>
              </w:rPr>
            </w:pPr>
            <w:r>
              <w:rPr>
                <w:b/>
                <w:color w:val="000000"/>
              </w:rPr>
              <w:t>Trần Hữu Thế</w:t>
            </w:r>
          </w:p>
        </w:tc>
      </w:tr>
    </w:tbl>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after="120" w:line="360" w:lineRule="auto"/>
        <w:ind w:firstLine="709"/>
        <w:jc w:val="both"/>
        <w:rPr>
          <w:color w:val="000000"/>
        </w:rPr>
      </w:pPr>
    </w:p>
    <w:p w:rsidR="00D93E95" w:rsidRDefault="00D93E95">
      <w:pPr>
        <w:spacing w:before="120" w:after="120"/>
        <w:ind w:firstLine="720"/>
        <w:jc w:val="both"/>
        <w:rPr>
          <w:color w:val="000000"/>
        </w:rPr>
      </w:pPr>
    </w:p>
    <w:p w:rsidR="00D93E95" w:rsidRDefault="00D93E95">
      <w:pPr>
        <w:spacing w:before="120" w:after="120"/>
        <w:ind w:firstLine="720"/>
        <w:jc w:val="both"/>
        <w:rPr>
          <w:color w:val="000000"/>
        </w:rPr>
      </w:pPr>
    </w:p>
    <w:sectPr w:rsidR="00D93E95">
      <w:headerReference w:type="default" r:id="rId7"/>
      <w:pgSz w:w="11907" w:h="16840"/>
      <w:pgMar w:top="1134" w:right="851" w:bottom="81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61" w:rsidRDefault="00147B61">
      <w:r>
        <w:separator/>
      </w:r>
    </w:p>
  </w:endnote>
  <w:endnote w:type="continuationSeparator" w:id="0">
    <w:p w:rsidR="00147B61" w:rsidRDefault="0014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61" w:rsidRDefault="00147B61">
      <w:r>
        <w:separator/>
      </w:r>
    </w:p>
  </w:footnote>
  <w:footnote w:type="continuationSeparator" w:id="0">
    <w:p w:rsidR="00147B61" w:rsidRDefault="00147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E95" w:rsidRDefault="007725E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50045">
      <w:rPr>
        <w:noProof/>
        <w:color w:val="000000"/>
      </w:rPr>
      <w:t>4</w:t>
    </w:r>
    <w:r>
      <w:rPr>
        <w:color w:val="000000"/>
      </w:rPr>
      <w:fldChar w:fldCharType="end"/>
    </w:r>
  </w:p>
  <w:p w:rsidR="00D93E95" w:rsidRDefault="00D93E95">
    <w:pPr>
      <w:pBdr>
        <w:top w:val="nil"/>
        <w:left w:val="nil"/>
        <w:bottom w:val="nil"/>
        <w:right w:val="nil"/>
        <w:between w:val="nil"/>
      </w:pBdr>
      <w:tabs>
        <w:tab w:val="center" w:pos="4680"/>
        <w:tab w:val="right" w:pos="9360"/>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95"/>
    <w:rsid w:val="00147B61"/>
    <w:rsid w:val="002A4DA8"/>
    <w:rsid w:val="00750045"/>
    <w:rsid w:val="007725E5"/>
    <w:rsid w:val="00D9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7450"/>
  <w15:docId w15:val="{6FB0BCBE-E1A5-4C18-ABCA-273F0FF7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FF"/>
        <w:sz w:val="28"/>
        <w:szCs w:val="28"/>
        <w:lang w:val="nb-N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outlineLvl w:val="1"/>
    </w:pPr>
    <w:rPr>
      <w:i/>
      <w:sz w:val="30"/>
      <w:szCs w:val="30"/>
    </w:rPr>
  </w:style>
  <w:style w:type="paragraph" w:styleId="Heading3">
    <w:name w:val="heading 3"/>
    <w:basedOn w:val="Normal"/>
    <w:next w:val="Normal"/>
    <w:pPr>
      <w:keepNext/>
      <w:spacing w:before="40" w:after="40"/>
      <w:outlineLvl w:val="2"/>
    </w:pPr>
    <w:rPr>
      <w:sz w:val="30"/>
      <w:szCs w:val="30"/>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Anh Pham</cp:lastModifiedBy>
  <cp:revision>3</cp:revision>
  <dcterms:created xsi:type="dcterms:W3CDTF">2023-05-19T06:50:00Z</dcterms:created>
  <dcterms:modified xsi:type="dcterms:W3CDTF">2023-07-22T08:22:00Z</dcterms:modified>
</cp:coreProperties>
</file>